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86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/>
      </w:tblPr>
      <w:tblGrid>
        <w:gridCol w:w="2055"/>
        <w:gridCol w:w="6582"/>
      </w:tblGrid>
      <w:tr w:rsidR="006142B8" w:rsidTr="006E617C">
        <w:trPr>
          <w:trHeight w:val="826"/>
        </w:trPr>
        <w:tc>
          <w:tcPr>
            <w:tcW w:w="2055" w:type="dxa"/>
            <w:vAlign w:val="center"/>
          </w:tcPr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after="120" w:line="240" w:lineRule="auto"/>
              <w:rPr>
                <w:rFonts w:ascii="Bookman Old Style" w:eastAsia="Bookman Old Style" w:hAnsi="Bookman Old Style" w:cs="Bookman Old Style"/>
                <w:color w:val="000000"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123825</wp:posOffset>
                  </wp:positionV>
                  <wp:extent cx="1162050" cy="381635"/>
                  <wp:effectExtent l="0" t="0" r="0" b="0"/>
                  <wp:wrapSquare wrapText="bothSides"/>
                  <wp:docPr id="5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582" w:type="dxa"/>
            <w:vAlign w:val="center"/>
          </w:tcPr>
          <w:p w:rsidR="006142B8" w:rsidRPr="006E617C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40" w:line="240" w:lineRule="auto"/>
              <w:ind w:hanging="2"/>
              <w:jc w:val="center"/>
              <w:rPr>
                <w:rFonts w:ascii="Arial" w:eastAsia="Arial" w:hAnsi="Arial" w:cs="Arial"/>
                <w:color w:val="000000"/>
              </w:rPr>
            </w:pPr>
            <w:r w:rsidRPr="006E617C">
              <w:rPr>
                <w:rFonts w:ascii="Arial" w:eastAsia="Arial" w:hAnsi="Arial" w:cs="Arial"/>
                <w:b/>
                <w:color w:val="000000"/>
              </w:rPr>
              <w:t xml:space="preserve">Módulo:  </w:t>
            </w:r>
            <w:r w:rsidRPr="006E617C">
              <w:rPr>
                <w:rFonts w:ascii="Arial" w:hAnsi="Arial" w:cs="Arial"/>
                <w:b/>
                <w:bCs/>
              </w:rPr>
              <w:t>Desarrollo de Interfaces</w:t>
            </w:r>
          </w:p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line="240" w:lineRule="auto"/>
              <w:ind w:hanging="2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 w:rsidRPr="006E617C">
              <w:rPr>
                <w:rFonts w:ascii="Arial" w:eastAsia="Arial" w:hAnsi="Arial" w:cs="Arial"/>
                <w:b/>
                <w:color w:val="000000"/>
              </w:rPr>
              <w:t>Ciclo:</w:t>
            </w:r>
            <w:r w:rsidRPr="006E617C">
              <w:rPr>
                <w:rFonts w:ascii="Arial" w:hAnsi="Arial" w:cs="Arial"/>
                <w:b/>
                <w:bCs/>
              </w:rPr>
              <w:t xml:space="preserve">Desarrollo de Aplicaciones Multiplataforma </w:t>
            </w:r>
          </w:p>
        </w:tc>
      </w:tr>
      <w:tr w:rsidR="006142B8" w:rsidTr="006E617C">
        <w:trPr>
          <w:trHeight w:val="191"/>
        </w:trPr>
        <w:tc>
          <w:tcPr>
            <w:tcW w:w="8637" w:type="dxa"/>
            <w:gridSpan w:val="2"/>
          </w:tcPr>
          <w:p w:rsidR="006142B8" w:rsidRDefault="006142B8" w:rsidP="006142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40" w:line="240" w:lineRule="auto"/>
              <w:ind w:hanging="2"/>
              <w:jc w:val="center"/>
              <w:rPr>
                <w:rFonts w:ascii="Bookman Old Style" w:eastAsia="Bookman Old Style" w:hAnsi="Bookman Old Style" w:cs="Bookman Old Style"/>
                <w:color w:val="000000"/>
              </w:rPr>
            </w:pPr>
            <w:r>
              <w:rPr>
                <w:rFonts w:ascii="Bookman Old Style" w:eastAsia="Bookman Old Style" w:hAnsi="Bookman Old Style" w:cs="Bookman Old Style"/>
                <w:color w:val="000000"/>
              </w:rPr>
              <w:t>UNIDAD DIDÁCTICA 1:  USABILIDAD Y ACCESIBILIDAD</w:t>
            </w:r>
          </w:p>
        </w:tc>
      </w:tr>
    </w:tbl>
    <w:p w:rsidR="00EA5AC5" w:rsidRDefault="00EA5AC5"/>
    <w:p w:rsidR="00EA5AC5" w:rsidRDefault="006142B8" w:rsidP="00DE6872">
      <w:pPr>
        <w:pStyle w:val="Ttulo1"/>
      </w:pPr>
      <w:r w:rsidRPr="00DE6872">
        <w:t xml:space="preserve">Actividad 1: </w:t>
      </w:r>
      <w:r w:rsidR="00C850AE">
        <w:t xml:space="preserve">Evaluación de aplicaciones </w:t>
      </w:r>
      <w:r w:rsidR="00993AE7">
        <w:t>bajo principios de nielsen</w:t>
      </w:r>
    </w:p>
    <w:p w:rsidR="00993AE7" w:rsidRDefault="00993AE7">
      <w:pPr>
        <w:rPr>
          <w:b/>
          <w:bCs/>
        </w:rPr>
      </w:pPr>
    </w:p>
    <w:p w:rsidR="004C73C2" w:rsidRPr="00FE16D7" w:rsidRDefault="004C73C2" w:rsidP="004C73C2">
      <w:pPr>
        <w:pBdr>
          <w:left w:val="single" w:sz="4" w:space="4" w:color="auto"/>
        </w:pBdr>
        <w:spacing w:line="256" w:lineRule="auto"/>
        <w:rPr>
          <w:sz w:val="24"/>
          <w:szCs w:val="24"/>
        </w:rPr>
      </w:pPr>
      <w:r w:rsidRPr="00FE16D7">
        <w:rPr>
          <w:sz w:val="24"/>
          <w:szCs w:val="24"/>
        </w:rPr>
        <w:t xml:space="preserve">CE: Se trabaja </w:t>
      </w:r>
      <w:r w:rsidR="00C41117">
        <w:rPr>
          <w:sz w:val="24"/>
          <w:szCs w:val="24"/>
        </w:rPr>
        <w:t>el</w:t>
      </w:r>
      <w:r w:rsidR="00C41117" w:rsidRPr="00FE16D7">
        <w:rPr>
          <w:sz w:val="24"/>
          <w:szCs w:val="24"/>
        </w:rPr>
        <w:t xml:space="preserve"> criterio</w:t>
      </w:r>
      <w:r w:rsidR="00C41117">
        <w:rPr>
          <w:sz w:val="24"/>
          <w:szCs w:val="24"/>
        </w:rPr>
        <w:t xml:space="preserve">de evaluación </w:t>
      </w:r>
      <w:r w:rsidR="00431ED1">
        <w:rPr>
          <w:sz w:val="24"/>
          <w:szCs w:val="24"/>
        </w:rPr>
        <w:t>4.h</w:t>
      </w:r>
      <w:r w:rsidR="00AD3351">
        <w:rPr>
          <w:sz w:val="24"/>
          <w:szCs w:val="24"/>
        </w:rPr>
        <w:t>.</w:t>
      </w:r>
    </w:p>
    <w:p w:rsidR="004C73C2" w:rsidRDefault="004C73C2">
      <w:pPr>
        <w:rPr>
          <w:b/>
          <w:bCs/>
        </w:rPr>
      </w:pPr>
    </w:p>
    <w:p w:rsidR="00DE6872" w:rsidRDefault="006E617C">
      <w:pPr>
        <w:rPr>
          <w:b/>
          <w:bCs/>
        </w:rPr>
      </w:pPr>
      <w:r>
        <w:rPr>
          <w:b/>
          <w:bCs/>
        </w:rPr>
        <w:t xml:space="preserve">En esta unidad hemos determinado cuales son los principios heurísticos </w:t>
      </w:r>
      <w:r w:rsidR="00471731">
        <w:rPr>
          <w:b/>
          <w:bCs/>
        </w:rPr>
        <w:t>de Jakob Nielsen, uno de los padres de la Usabilidad tal y como la conocemos.</w:t>
      </w:r>
    </w:p>
    <w:p w:rsidR="00183BAF" w:rsidRDefault="00471731" w:rsidP="00183BAF">
      <w:pPr>
        <w:rPr>
          <w:b/>
          <w:bCs/>
        </w:rPr>
      </w:pPr>
      <w:r>
        <w:rPr>
          <w:b/>
          <w:bCs/>
        </w:rPr>
        <w:t xml:space="preserve">En esta práctica deberás </w:t>
      </w:r>
      <w:r w:rsidR="003D2236">
        <w:rPr>
          <w:b/>
          <w:bCs/>
        </w:rPr>
        <w:t xml:space="preserve">realizar un análisis heurístico de diferentes aplicaciones de escritorio para poner </w:t>
      </w:r>
      <w:r w:rsidR="007031AC">
        <w:rPr>
          <w:b/>
          <w:bCs/>
        </w:rPr>
        <w:t>un ejemplo de aplicación que cumpla y otro que no cumpla cada uno de los 10 principios, inclu</w:t>
      </w:r>
      <w:r w:rsidR="000E508C">
        <w:rPr>
          <w:b/>
          <w:bCs/>
        </w:rPr>
        <w:t>yendo enlaces de descarga de la aplicación y capturas de pantalla que proporcionen las conclusiones</w:t>
      </w:r>
      <w:r w:rsidR="00B44719">
        <w:rPr>
          <w:b/>
          <w:bCs/>
        </w:rPr>
        <w:t xml:space="preserve"> que obtengas. (En total, 20 análisis).</w:t>
      </w: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rPr>
          <w:b/>
          <w:bCs/>
        </w:rPr>
      </w:pPr>
    </w:p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Visibilidad del estado del sistema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pPr>
        <w:pStyle w:val="Epgrafe"/>
        <w:keepNext/>
      </w:pPr>
      <w:fldSimple w:instr=" SEQ Ilustración \* ARABIC ">
        <w:r>
          <w:rPr>
            <w:noProof/>
          </w:rPr>
          <w:t>1</w:t>
        </w:r>
      </w:fldSimple>
      <w:r>
        <w:t xml:space="preserve"> Youtube, barra gris de parte cargada + en zonas que no han cargado salen los típicos puntos girando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21859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45" name="Imagen 45" descr="DaVinci Resolve | Blackmagic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aVinci Resolve | Blackmagic Design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r>
        <w:t>Davinci resolve, a veces no salen las barras de progreso al renderizar/exportar</w:t>
      </w:r>
    </w:p>
    <w:p w:rsidR="00183BAF" w:rsidRDefault="00183BAF" w:rsidP="00183BAF"/>
    <w:p w:rsidR="00183BAF" w:rsidRDefault="00183BAF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Consistencia entre el sistema y mundo real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321169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1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307807"/>
            <wp:effectExtent l="19050" t="0" r="0" b="0"/>
            <wp:docPr id="48" name="Imagen 48" descr="2. Ventanas princip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. Ventanas principale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Control y libertad del usuario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771777"/>
            <wp:effectExtent l="1905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1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</w:t>
      </w:r>
      <w:r w:rsidRPr="00183BAF">
        <w:t xml:space="preserve"> </w:t>
      </w:r>
      <w:r>
        <w:t>cumple:</w:t>
      </w:r>
    </w:p>
    <w:p w:rsidR="00183BAF" w:rsidRDefault="000B2C2E" w:rsidP="00183BAF">
      <w:r>
        <w:rPr>
          <w:noProof/>
          <w:lang w:eastAsia="es-ES"/>
        </w:rPr>
        <w:drawing>
          <wp:inline distT="0" distB="0" distL="0" distR="0">
            <wp:extent cx="5400040" cy="3600027"/>
            <wp:effectExtent l="19050" t="0" r="0" b="0"/>
            <wp:docPr id="54" name="Imagen 54" descr="Recomendaciones generales para resolver los problemas de actualización de  las bases de datos en aplicaciones de Kasper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Recomendaciones generales para resolver los problemas de actualización de  las bases de datos en aplicaciones de Kaspersky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0B2C2E" w:rsidP="00183BAF">
      <w:r>
        <w:t>A veces es molesto cuando detecta cosas y las pone en cuarentena</w:t>
      </w:r>
    </w:p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t>Consistencia y estándares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3036929"/>
            <wp:effectExtent l="19050" t="0" r="0" b="0"/>
            <wp:docPr id="29" name="Imagen 29" descr="Netflix Home Page desktop &amp; TV | Fi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etflix Home Page desktop &amp; TV | Figm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</w:t>
      </w:r>
      <w:r w:rsidRPr="00183BAF">
        <w:t xml:space="preserve"> </w:t>
      </w:r>
      <w:r>
        <w:t>cumple: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391150" cy="2486025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C2E" w:rsidRDefault="000B2C2E" w:rsidP="000B2C2E">
      <w:r>
        <w:t>Acceder info extra</w:t>
      </w:r>
    </w:p>
    <w:p w:rsidR="000B2C2E" w:rsidRDefault="000B2C2E" w:rsidP="000B2C2E"/>
    <w:p w:rsidR="000B2C2E" w:rsidRDefault="000B2C2E" w:rsidP="000B2C2E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Prevención de errores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0B2C2E" w:rsidP="00183BAF">
      <w:r>
        <w:rPr>
          <w:noProof/>
          <w:lang w:eastAsia="es-ES"/>
        </w:rPr>
        <w:drawing>
          <wp:inline distT="0" distB="0" distL="0" distR="0">
            <wp:extent cx="1700826" cy="3600450"/>
            <wp:effectExtent l="1905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26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400040" cy="2560728"/>
            <wp:effectExtent l="1905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C2E" w:rsidRDefault="000B2C2E" w:rsidP="000B2C2E">
      <w:r>
        <w:t>No confirmacion</w:t>
      </w:r>
    </w:p>
    <w:p w:rsidR="00183BAF" w:rsidRDefault="00183BAF" w:rsidP="00183BAF">
      <w:r>
        <w:t xml:space="preserve"> </w:t>
      </w:r>
    </w:p>
    <w:p w:rsidR="000B2C2E" w:rsidRDefault="000B2C2E" w:rsidP="00183BAF"/>
    <w:p w:rsidR="000B2C2E" w:rsidRDefault="000B2C2E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Reconocimiento en lugar de recuerdo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4286250" cy="2419350"/>
            <wp:effectExtent l="19050" t="0" r="0" b="0"/>
            <wp:docPr id="66" name="Imagen 66" descr="https://i.blogs.es/93301f/guarda-contrasena/450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blogs.es/93301f/guarda-contrasena/450_1000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2280093" cy="3931532"/>
            <wp:effectExtent l="19050" t="0" r="5907" b="0"/>
            <wp:docPr id="7" name="Imagen 7" descr="https://miro.medium.com/v2/resize:fit:700/1*uq6a4YWpD1ydSOFNfWyW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700/1*uq6a4YWpD1ydSOFNfWyWEA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093" cy="393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/>
    <w:p w:rsidR="00183BAF" w:rsidRDefault="00183BAF" w:rsidP="00183BAF"/>
    <w:p w:rsidR="00183BAF" w:rsidRDefault="00183BAF" w:rsidP="00183BAF"/>
    <w:p w:rsidR="000B2C2E" w:rsidRDefault="000B2C2E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Flexibilidad y eficiencia de uso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541030"/>
            <wp:effectExtent l="1905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>
      <w:r>
        <w:rPr>
          <w:noProof/>
          <w:lang w:eastAsia="es-ES"/>
        </w:rPr>
        <w:drawing>
          <wp:inline distT="0" distB="0" distL="0" distR="0">
            <wp:extent cx="5400040" cy="2549472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C2E" w:rsidRDefault="000B2C2E" w:rsidP="00183BAF"/>
    <w:p w:rsidR="000B2C2E" w:rsidRDefault="000B2C2E" w:rsidP="00183BAF"/>
    <w:p w:rsidR="000B2C2E" w:rsidRDefault="000B2C2E" w:rsidP="00183BAF"/>
    <w:p w:rsidR="000B2C2E" w:rsidRDefault="000B2C2E" w:rsidP="00183BAF"/>
    <w:p w:rsidR="000B2C2E" w:rsidRDefault="000B2C2E" w:rsidP="00183BAF"/>
    <w:p w:rsidR="000B2C2E" w:rsidRDefault="000B2C2E" w:rsidP="00183BAF"/>
    <w:p w:rsidR="000B2C2E" w:rsidRDefault="000B2C2E" w:rsidP="00183BAF"/>
    <w:p w:rsidR="000B2C2E" w:rsidRDefault="000B2C2E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Diseño estético y minimalista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0B2C2E" w:rsidRDefault="000B2C2E" w:rsidP="000B2C2E">
      <w:r>
        <w:rPr>
          <w:noProof/>
          <w:lang w:eastAsia="es-ES"/>
        </w:rPr>
        <w:drawing>
          <wp:inline distT="0" distB="0" distL="0" distR="0">
            <wp:extent cx="5400040" cy="2574798"/>
            <wp:effectExtent l="1905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>
      <w:r w:rsidRPr="00183BAF">
        <w:rPr>
          <w:noProof/>
          <w:lang w:eastAsia="es-ES"/>
        </w:rPr>
        <w:drawing>
          <wp:inline distT="0" distB="0" distL="0" distR="0">
            <wp:extent cx="2280093" cy="3931532"/>
            <wp:effectExtent l="19050" t="0" r="5907" b="0"/>
            <wp:docPr id="3" name="Imagen 7" descr="https://miro.medium.com/v2/resize:fit:700/1*uq6a4YWpD1ydSOFNfWyWE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700/1*uq6a4YWpD1ydSOFNfWyWEA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093" cy="393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C2E" w:rsidRDefault="000B2C2E" w:rsidP="00183BAF"/>
    <w:p w:rsidR="000B2C2E" w:rsidRDefault="000B2C2E" w:rsidP="00183BAF"/>
    <w:p w:rsidR="000B2C2E" w:rsidRDefault="000B2C2E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lastRenderedPageBreak/>
        <w:t>Ayude a los usuarios a reconocer errores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/>
    <w:p w:rsidR="00183BAF" w:rsidRDefault="00183BAF" w:rsidP="00183BAF">
      <w:pPr>
        <w:pStyle w:val="Ttulo1"/>
        <w:numPr>
          <w:ilvl w:val="0"/>
          <w:numId w:val="3"/>
        </w:numPr>
      </w:pPr>
      <w:r>
        <w:t>Ayuda y documentación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Si cumple:</w:t>
      </w:r>
    </w:p>
    <w:p w:rsidR="00183BAF" w:rsidRDefault="00183BAF" w:rsidP="00183BAF">
      <w:pPr>
        <w:pStyle w:val="Prrafodelista"/>
        <w:numPr>
          <w:ilvl w:val="0"/>
          <w:numId w:val="8"/>
        </w:numPr>
      </w:pPr>
      <w:r>
        <w:t>No cumple:</w:t>
      </w:r>
    </w:p>
    <w:p w:rsidR="00183BAF" w:rsidRDefault="00183BAF" w:rsidP="00183BAF"/>
    <w:p w:rsidR="00183BAF" w:rsidRPr="00183BAF" w:rsidRDefault="00183BAF" w:rsidP="00183BAF"/>
    <w:p w:rsidR="00183BAF" w:rsidRDefault="00183BAF" w:rsidP="00183BAF">
      <w:pPr>
        <w:pStyle w:val="Ttulo2"/>
        <w:ind w:left="1080"/>
      </w:pPr>
    </w:p>
    <w:p w:rsidR="00183BAF" w:rsidRPr="00183BAF" w:rsidRDefault="00183BAF" w:rsidP="00183BAF">
      <w:pPr>
        <w:pStyle w:val="Ttulo2"/>
      </w:pPr>
      <w:r w:rsidRPr="00183BAF">
        <w:t xml:space="preserve"> </w:t>
      </w:r>
    </w:p>
    <w:p w:rsidR="00183BAF" w:rsidRPr="00183BAF" w:rsidRDefault="00183BAF" w:rsidP="00183BAF"/>
    <w:p w:rsidR="00B44719" w:rsidRPr="00183BAF" w:rsidRDefault="00183BAF" w:rsidP="00183BAF">
      <w:pPr>
        <w:pStyle w:val="Ttulo2"/>
      </w:pPr>
      <w:r w:rsidRPr="00183BAF">
        <w:t xml:space="preserve"> </w:t>
      </w:r>
    </w:p>
    <w:p w:rsidR="00B44719" w:rsidRPr="00DE6872" w:rsidRDefault="00B44719">
      <w:pPr>
        <w:rPr>
          <w:b/>
          <w:bCs/>
        </w:rPr>
      </w:pPr>
    </w:p>
    <w:sectPr w:rsidR="00B44719" w:rsidRPr="00DE6872" w:rsidSect="00CD6B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4683" w:rsidRDefault="00BC4683" w:rsidP="004E5B89">
      <w:pPr>
        <w:spacing w:after="0" w:line="240" w:lineRule="auto"/>
      </w:pPr>
      <w:r>
        <w:separator/>
      </w:r>
    </w:p>
  </w:endnote>
  <w:endnote w:type="continuationSeparator" w:id="1">
    <w:p w:rsidR="00BC4683" w:rsidRDefault="00BC4683" w:rsidP="004E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4683" w:rsidRDefault="00BC4683" w:rsidP="004E5B89">
      <w:pPr>
        <w:spacing w:after="0" w:line="240" w:lineRule="auto"/>
      </w:pPr>
      <w:r>
        <w:separator/>
      </w:r>
    </w:p>
  </w:footnote>
  <w:footnote w:type="continuationSeparator" w:id="1">
    <w:p w:rsidR="00BC4683" w:rsidRDefault="00BC4683" w:rsidP="004E5B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41FE3"/>
    <w:multiLevelType w:val="hybridMultilevel"/>
    <w:tmpl w:val="5E9ACFFE"/>
    <w:lvl w:ilvl="0" w:tplc="9EF24D78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8455CA4"/>
    <w:multiLevelType w:val="hybridMultilevel"/>
    <w:tmpl w:val="8D125D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148BF"/>
    <w:multiLevelType w:val="hybridMultilevel"/>
    <w:tmpl w:val="533EDF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C43312"/>
    <w:multiLevelType w:val="hybridMultilevel"/>
    <w:tmpl w:val="11A667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B97F44"/>
    <w:multiLevelType w:val="hybridMultilevel"/>
    <w:tmpl w:val="ED28BF1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4D1E38"/>
    <w:multiLevelType w:val="hybridMultilevel"/>
    <w:tmpl w:val="20D019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746522"/>
    <w:multiLevelType w:val="hybridMultilevel"/>
    <w:tmpl w:val="FCBEA268"/>
    <w:lvl w:ilvl="0" w:tplc="CE5ACAA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FE41C7C"/>
    <w:multiLevelType w:val="hybridMultilevel"/>
    <w:tmpl w:val="F652394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7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1718B"/>
    <w:rsid w:val="000B2C2E"/>
    <w:rsid w:val="000E508C"/>
    <w:rsid w:val="00183BAF"/>
    <w:rsid w:val="003D2236"/>
    <w:rsid w:val="00431ED1"/>
    <w:rsid w:val="00471731"/>
    <w:rsid w:val="004C73C2"/>
    <w:rsid w:val="004E5B89"/>
    <w:rsid w:val="0054214D"/>
    <w:rsid w:val="006142B8"/>
    <w:rsid w:val="006E617C"/>
    <w:rsid w:val="007031AC"/>
    <w:rsid w:val="0071718B"/>
    <w:rsid w:val="00993AE7"/>
    <w:rsid w:val="00AD3351"/>
    <w:rsid w:val="00B04F30"/>
    <w:rsid w:val="00B2448B"/>
    <w:rsid w:val="00B44719"/>
    <w:rsid w:val="00B603E2"/>
    <w:rsid w:val="00BC4683"/>
    <w:rsid w:val="00C41117"/>
    <w:rsid w:val="00C850AE"/>
    <w:rsid w:val="00C93A3D"/>
    <w:rsid w:val="00CD6B0D"/>
    <w:rsid w:val="00CE67D6"/>
    <w:rsid w:val="00DE57D1"/>
    <w:rsid w:val="00DE6872"/>
    <w:rsid w:val="00EA5AC5"/>
    <w:rsid w:val="00FE16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214D"/>
  </w:style>
  <w:style w:type="paragraph" w:styleId="Ttulo1">
    <w:name w:val="heading 1"/>
    <w:basedOn w:val="Normal"/>
    <w:next w:val="Normal"/>
    <w:link w:val="Ttulo1Car"/>
    <w:uiPriority w:val="9"/>
    <w:qFormat/>
    <w:rsid w:val="00DE6872"/>
    <w:pPr>
      <w:pBdr>
        <w:bottom w:val="single" w:sz="4" w:space="1" w:color="C00000"/>
        <w:right w:val="single" w:sz="4" w:space="4" w:color="C00000"/>
      </w:pBd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214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4214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214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214D"/>
    <w:pPr>
      <w:spacing w:after="0"/>
      <w:jc w:val="left"/>
      <w:outlineLvl w:val="4"/>
    </w:pPr>
    <w:rPr>
      <w:smallCaps/>
      <w:color w:val="066684" w:themeColor="accent6" w:themeShade="BF"/>
      <w:spacing w:val="10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214D"/>
    <w:pPr>
      <w:spacing w:after="0"/>
      <w:jc w:val="left"/>
      <w:outlineLvl w:val="5"/>
    </w:pPr>
    <w:rPr>
      <w:smallCaps/>
      <w:color w:val="0989B1" w:themeColor="accent6"/>
      <w:spacing w:val="5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214D"/>
    <w:pPr>
      <w:spacing w:after="0"/>
      <w:jc w:val="left"/>
      <w:outlineLvl w:val="6"/>
    </w:pPr>
    <w:rPr>
      <w:b/>
      <w:bCs/>
      <w:smallCaps/>
      <w:color w:val="0989B1" w:themeColor="accent6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214D"/>
    <w:pPr>
      <w:spacing w:after="0"/>
      <w:jc w:val="left"/>
      <w:outlineLvl w:val="7"/>
    </w:pPr>
    <w:rPr>
      <w:b/>
      <w:bCs/>
      <w:i/>
      <w:iCs/>
      <w:smallCaps/>
      <w:color w:val="066684" w:themeColor="accent6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214D"/>
    <w:pPr>
      <w:spacing w:after="0"/>
      <w:jc w:val="left"/>
      <w:outlineLvl w:val="8"/>
    </w:pPr>
    <w:rPr>
      <w:b/>
      <w:bCs/>
      <w:i/>
      <w:iCs/>
      <w:smallCaps/>
      <w:color w:val="044458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6872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4214D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4214D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214D"/>
    <w:rPr>
      <w:i/>
      <w:iCs/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214D"/>
    <w:rPr>
      <w:smallCaps/>
      <w:color w:val="066684" w:themeColor="accent6" w:themeShade="BF"/>
      <w:spacing w:val="10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214D"/>
    <w:rPr>
      <w:smallCaps/>
      <w:color w:val="0989B1" w:themeColor="accent6"/>
      <w:spacing w:val="5"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214D"/>
    <w:rPr>
      <w:b/>
      <w:bCs/>
      <w:smallCaps/>
      <w:color w:val="0989B1" w:themeColor="accent6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214D"/>
    <w:rPr>
      <w:b/>
      <w:bCs/>
      <w:i/>
      <w:iCs/>
      <w:smallCaps/>
      <w:color w:val="066684" w:themeColor="accent6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214D"/>
    <w:rPr>
      <w:b/>
      <w:bCs/>
      <w:i/>
      <w:iCs/>
      <w:smallCaps/>
      <w:color w:val="044458" w:themeColor="accent6" w:themeShade="80"/>
    </w:rPr>
  </w:style>
  <w:style w:type="paragraph" w:styleId="Epgrafe">
    <w:name w:val="caption"/>
    <w:basedOn w:val="Normal"/>
    <w:next w:val="Normal"/>
    <w:uiPriority w:val="35"/>
    <w:unhideWhenUsed/>
    <w:qFormat/>
    <w:rsid w:val="0054214D"/>
    <w:rPr>
      <w:b/>
      <w:bCs/>
      <w:caps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4214D"/>
    <w:pPr>
      <w:pBdr>
        <w:top w:val="single" w:sz="8" w:space="1" w:color="0989B1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4214D"/>
    <w:rPr>
      <w:smallCaps/>
      <w:color w:val="262626" w:themeColor="text1" w:themeTint="D9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4214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54214D"/>
    <w:rPr>
      <w:rFonts w:asciiTheme="majorHAnsi" w:eastAsiaTheme="majorEastAsia" w:hAnsiTheme="majorHAnsi" w:cstheme="majorBidi"/>
    </w:rPr>
  </w:style>
  <w:style w:type="character" w:styleId="Textoennegrita">
    <w:name w:val="Strong"/>
    <w:uiPriority w:val="22"/>
    <w:qFormat/>
    <w:rsid w:val="0054214D"/>
    <w:rPr>
      <w:b/>
      <w:bCs/>
      <w:color w:val="0989B1" w:themeColor="accent6"/>
    </w:rPr>
  </w:style>
  <w:style w:type="character" w:styleId="nfasis">
    <w:name w:val="Emphasis"/>
    <w:uiPriority w:val="20"/>
    <w:qFormat/>
    <w:rsid w:val="0054214D"/>
    <w:rPr>
      <w:b/>
      <w:bCs/>
      <w:i/>
      <w:iCs/>
      <w:spacing w:val="10"/>
    </w:rPr>
  </w:style>
  <w:style w:type="paragraph" w:styleId="Sinespaciado">
    <w:name w:val="No Spacing"/>
    <w:uiPriority w:val="1"/>
    <w:qFormat/>
    <w:rsid w:val="0054214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4214D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4214D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214D"/>
    <w:pPr>
      <w:pBdr>
        <w:top w:val="single" w:sz="8" w:space="1" w:color="0989B1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214D"/>
    <w:rPr>
      <w:b/>
      <w:bCs/>
      <w:i/>
      <w:iCs/>
    </w:rPr>
  </w:style>
  <w:style w:type="character" w:styleId="nfasissutil">
    <w:name w:val="Subtle Emphasis"/>
    <w:uiPriority w:val="19"/>
    <w:qFormat/>
    <w:rsid w:val="0054214D"/>
    <w:rPr>
      <w:i/>
      <w:iCs/>
    </w:rPr>
  </w:style>
  <w:style w:type="character" w:styleId="nfasisintenso">
    <w:name w:val="Intense Emphasis"/>
    <w:uiPriority w:val="21"/>
    <w:qFormat/>
    <w:rsid w:val="0054214D"/>
    <w:rPr>
      <w:b/>
      <w:bCs/>
      <w:i/>
      <w:iCs/>
      <w:color w:val="0989B1" w:themeColor="accent6"/>
      <w:spacing w:val="10"/>
    </w:rPr>
  </w:style>
  <w:style w:type="character" w:styleId="Referenciasutil">
    <w:name w:val="Subtle Reference"/>
    <w:uiPriority w:val="31"/>
    <w:qFormat/>
    <w:rsid w:val="0054214D"/>
    <w:rPr>
      <w:b/>
      <w:bCs/>
    </w:rPr>
  </w:style>
  <w:style w:type="character" w:styleId="Referenciaintensa">
    <w:name w:val="Intense Reference"/>
    <w:uiPriority w:val="32"/>
    <w:qFormat/>
    <w:rsid w:val="0054214D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54214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4214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4E5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5B89"/>
  </w:style>
  <w:style w:type="paragraph" w:styleId="Piedepgina">
    <w:name w:val="footer"/>
    <w:basedOn w:val="Normal"/>
    <w:link w:val="PiedepginaCar"/>
    <w:uiPriority w:val="99"/>
    <w:unhideWhenUsed/>
    <w:rsid w:val="004E5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5B89"/>
  </w:style>
  <w:style w:type="paragraph" w:styleId="Prrafodelista">
    <w:name w:val="List Paragraph"/>
    <w:basedOn w:val="Normal"/>
    <w:uiPriority w:val="34"/>
    <w:qFormat/>
    <w:rsid w:val="00183BA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83B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3B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74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259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VERA ALBA</dc:creator>
  <cp:keywords/>
  <dc:description/>
  <cp:lastModifiedBy>alumno</cp:lastModifiedBy>
  <cp:revision>21</cp:revision>
  <dcterms:created xsi:type="dcterms:W3CDTF">2023-09-17T17:52:00Z</dcterms:created>
  <dcterms:modified xsi:type="dcterms:W3CDTF">2025-09-17T17:13:00Z</dcterms:modified>
</cp:coreProperties>
</file>